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sz w:val="28"/>
          <w:szCs w:val="28"/>
        </w:rPr>
      </w:pPr>
      <w:bookmarkStart w:id="0" w:name="_GoBack"/>
      <w:bookmarkEnd w:id="0"/>
      <w:r>
        <w:rPr>
          <w:rFonts w:hint="eastAsia"/>
          <w:sz w:val="28"/>
          <w:szCs w:val="28"/>
        </w:rPr>
        <w:t>浙江大隆</w:t>
      </w:r>
      <w:r>
        <w:rPr>
          <w:rFonts w:hint="eastAsia"/>
          <w:sz w:val="28"/>
          <w:szCs w:val="28"/>
          <w:lang w:val="en-US" w:eastAsia="zh-CN"/>
        </w:rPr>
        <w:t>新材料股份</w:t>
      </w:r>
      <w:r>
        <w:rPr>
          <w:rFonts w:hint="eastAsia"/>
          <w:sz w:val="28"/>
          <w:szCs w:val="28"/>
        </w:rPr>
        <w:t>有限公司成立于2003年，位于长三角一体化核心区的</w:t>
      </w:r>
      <w:r>
        <w:rPr>
          <w:rFonts w:hint="eastAsia"/>
          <w:sz w:val="28"/>
          <w:szCs w:val="28"/>
          <w:lang w:val="en-US" w:eastAsia="zh-CN"/>
        </w:rPr>
        <w:t>浙江省</w:t>
      </w:r>
      <w:r>
        <w:rPr>
          <w:rFonts w:hint="eastAsia"/>
          <w:sz w:val="28"/>
          <w:szCs w:val="28"/>
        </w:rPr>
        <w:t>嘉善县陶庄镇，占地156.5亩</w:t>
      </w:r>
      <w:r>
        <w:rPr>
          <w:rFonts w:hint="eastAsia"/>
          <w:sz w:val="28"/>
          <w:szCs w:val="28"/>
          <w:lang w:eastAsia="zh-CN"/>
        </w:rPr>
        <w:t>，</w:t>
      </w:r>
      <w:r>
        <w:rPr>
          <w:rFonts w:hint="eastAsia"/>
          <w:sz w:val="28"/>
          <w:szCs w:val="28"/>
          <w:lang w:val="en-US" w:eastAsia="zh-CN"/>
        </w:rPr>
        <w:t>注册资本（人民币）1亿元</w:t>
      </w:r>
      <w:r>
        <w:rPr>
          <w:rFonts w:hint="eastAsia"/>
          <w:sz w:val="28"/>
          <w:szCs w:val="28"/>
        </w:rPr>
        <w:t>。公司自成立以来一直致力于为中国高端装备制造业提供关键性基础金属材料，专注于耐蚀合金、特殊不锈钢、合金钢、高档工模具钢钢锭、棒材、板材、锻件的生产与研发。</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sz w:val="28"/>
          <w:szCs w:val="28"/>
          <w:lang w:val="en-US" w:eastAsia="zh-CN"/>
        </w:rPr>
      </w:pPr>
      <w:r>
        <w:rPr>
          <w:rFonts w:hint="eastAsia"/>
          <w:sz w:val="28"/>
          <w:szCs w:val="28"/>
          <w:lang w:val="en-US" w:eastAsia="zh-CN"/>
        </w:rPr>
        <w:t>现有员工300余人，其中包括高、中级工程师19人，为公司产品生产及质量控制提供了坚实的技术支持。此外，大隆在2020年成立了子公司大隆特材，配备了4000吨和800吨快锻机组等设备，从而为客户提供从炼钢、锻造、热处理、机加工的一条龙配套服务，满足了客户对产品质量的可靠性和稳定性的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sz w:val="28"/>
          <w:szCs w:val="28"/>
          <w:lang w:val="en-US" w:eastAsia="zh-CN"/>
        </w:rPr>
      </w:pPr>
      <w:r>
        <w:rPr>
          <w:rFonts w:hint="eastAsia"/>
          <w:sz w:val="28"/>
          <w:szCs w:val="28"/>
          <w:lang w:val="en-US" w:eastAsia="zh-CN"/>
        </w:rPr>
        <w:t>因发展需要，诚聘人才！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ZDdlNmQ0MDFhNWMwMmNiYjEyZmJlYmZhNmYyOTIifQ=="/>
  </w:docVars>
  <w:rsids>
    <w:rsidRoot w:val="00000000"/>
    <w:rsid w:val="0B19771C"/>
    <w:rsid w:val="29FE29B7"/>
    <w:rsid w:val="3D3B4C35"/>
    <w:rsid w:val="4341765D"/>
    <w:rsid w:val="4B7103C2"/>
    <w:rsid w:val="51B628A1"/>
    <w:rsid w:val="53765DDB"/>
    <w:rsid w:val="5C351FFD"/>
    <w:rsid w:val="5E4943D3"/>
    <w:rsid w:val="61850DEF"/>
    <w:rsid w:val="626F10C5"/>
    <w:rsid w:val="67024A05"/>
    <w:rsid w:val="70BD7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2023-10-25T04:48:00Z</dcterms:created>
  <dc:creator>计</dc:creator>
  <cp:lastModifiedBy>计瑞荣</cp:lastModifiedBy>
  <dcterms:modified xsi:type="dcterms:W3CDTF">2024-03-31T08:28:35Z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8B11DDC4A65F48CDA38215B92640F67A_13</vt:lpwstr>
  </property>
</Properties>
</file>