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28"/>
          <w:szCs w:val="18"/>
          <w:lang w:val="en-US" w:eastAsia="zh-CN"/>
        </w:rPr>
      </w:pPr>
      <w:r>
        <w:rPr>
          <w:rFonts w:hint="eastAsia"/>
          <w:sz w:val="28"/>
          <w:szCs w:val="18"/>
          <w:lang w:val="en-US" w:eastAsia="zh-CN"/>
        </w:rPr>
        <w:t>广西建晖纸业有限公司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建晖纸业成立于2002年，位于广东省东莞市，是国内造纸业前20强、广东省制造业前100强、国家绿色工厂、国家高新技术企业、清洁生产优秀企业，目前在广西梧州藤县开拓新基地，主要经营林浆纸一体化和热电联产项目，两个项目落地面基超3000亩，预计总投资约196亿元，建成后总产值300亿元，工业增加值将达100亿元以上，直接创造就业岗位达3000多个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NGY2N2RjMjhiOGFmNzMzYjc1YzEzNjEyOWI0NzUifQ=="/>
  </w:docVars>
  <w:rsids>
    <w:rsidRoot w:val="2EC71958"/>
    <w:rsid w:val="2EC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2024-04-23T02:14:00Z</dcterms:created>
  <dc:creator>Lam</dc:creator>
  <cp:lastModifiedBy>Lam</cp:lastModifiedBy>
  <dcterms:modified xsi:type="dcterms:W3CDTF">2024-04-23T02:15:17Z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10B92C53BF984584B0F2D3E58D86211C_11</vt:lpwstr>
  </property>
</Properties>
</file>