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F71E" w14:textId="77777777" w:rsidR="008B4F8A" w:rsidRDefault="008B4F8A" w:rsidP="008B4F8A">
      <w:pPr>
        <w:rPr>
          <w:rFonts w:hint="eastAsia"/>
        </w:rPr>
      </w:pPr>
      <w:r>
        <w:rPr>
          <w:rFonts w:hint="eastAsia"/>
        </w:rPr>
        <w:t>福建大地工程设计有限公司前身为福建大地土地开发整理工程设计有限公司，是顺应国土资源管理新形势，专业从事土地开发整理工程规划设计的一家有限责任股份公司。</w:t>
      </w:r>
    </w:p>
    <w:p w14:paraId="43022EDD" w14:textId="77777777" w:rsidR="008B4F8A" w:rsidRDefault="008B4F8A" w:rsidP="008B4F8A">
      <w:pPr>
        <w:rPr>
          <w:rFonts w:hint="eastAsia"/>
        </w:rPr>
      </w:pPr>
      <w:r>
        <w:rPr>
          <w:rFonts w:hint="eastAsia"/>
        </w:rPr>
        <w:t xml:space="preserve">  公司成立于2002年4月份，是福建省首家服务于土地开发整理工作的专业公司。已经成为福建省民营中规模最大、技术最强、专业配备最齐全的土地开发整理工程规划设计公司。因公司规模的发展、经营范围不断的扩大，2007年9月将公司名称更名为"福建大地工程设计有限公司"。</w:t>
      </w:r>
    </w:p>
    <w:p w14:paraId="45CC9C84" w14:textId="580A6EE5" w:rsidR="008B4F8A" w:rsidRDefault="008B4F8A" w:rsidP="008B4F8A">
      <w:pPr>
        <w:rPr>
          <w:rFonts w:hint="eastAsia"/>
        </w:rPr>
      </w:pPr>
      <w:r>
        <w:rPr>
          <w:rFonts w:hint="eastAsia"/>
        </w:rPr>
        <w:t xml:space="preserve"> 公司于2006年8月4日通过建设部农林(农林行业)乙级资质，2007年1月10日通过福建省建设厅水利行业(围垦、灌溉排涝、河道治理)级资质，2010年3月27日根据建设部要求更换新的资质证书，证书编号为:A235005240，资质等级：水利行业(河道整治、灌溉排涝、围垦)专业乙级;农林行业(农业综合开发生态工程)专业乙级，测绘乙级资质，土地规划乙级资质。</w:t>
      </w:r>
    </w:p>
    <w:p w14:paraId="559D51B0" w14:textId="77777777" w:rsidR="008B4F8A" w:rsidRDefault="008B4F8A" w:rsidP="008B4F8A">
      <w:pPr>
        <w:rPr>
          <w:rFonts w:hint="eastAsia"/>
        </w:rPr>
      </w:pPr>
      <w:r>
        <w:rPr>
          <w:rFonts w:hint="eastAsia"/>
        </w:rPr>
        <w:t xml:space="preserve"> 公司现具有农业综合开发、科技园区建设、土地规划利用、土地开发整理、水利行业围垦、农田灌溉排涝等工程项目的设计资质和规划设计能力。由于公司导入了符合市场经济运作特点的科技开发管理机制和员工激励机制，专业技术人员的劳动热情空前高涨，公司所承接的工程项目设计周期短、规划科学、方案周详、土地利用合理、服务贴合基层需要，深受各级政府和业主的好评。</w:t>
      </w:r>
    </w:p>
    <w:p w14:paraId="0F53AFB2" w14:textId="77777777" w:rsidR="008B4F8A" w:rsidRDefault="008B4F8A" w:rsidP="008B4F8A">
      <w:pPr>
        <w:rPr>
          <w:rFonts w:hint="eastAsia"/>
        </w:rPr>
      </w:pPr>
      <w:r>
        <w:rPr>
          <w:rFonts w:hint="eastAsia"/>
        </w:rPr>
        <w:t xml:space="preserve"> 公司在不断发展壮大的历程中凝聚形成“严谨、敬业、高效、和谐”的公司精神，坚持“精心设计、科学管理、质量第一、周到服务”的设计质量管理理念，坚定“根植大地、服务社会”的经营信条，稳步稳健地多行业拓展、多区域发展。</w:t>
      </w:r>
    </w:p>
    <w:p w14:paraId="18880294" w14:textId="77777777" w:rsidR="008B4F8A" w:rsidRDefault="008B4F8A" w:rsidP="008B4F8A">
      <w:pPr>
        <w:rPr>
          <w:rFonts w:hint="eastAsia"/>
        </w:rPr>
      </w:pPr>
      <w:r>
        <w:rPr>
          <w:rFonts w:hint="eastAsia"/>
        </w:rPr>
        <w:t xml:space="preserve"> 现配有水利、测绘、农业、水文、水工、电机、园林园艺、工程概预算、测绘、土地规划、城乡规划、地理信息、园林景观等13个专业的技术人员43名，其中高级职称8名，中级职称23名，初级职称与技术人员12名。</w:t>
      </w:r>
    </w:p>
    <w:p w14:paraId="34D7A31C" w14:textId="77777777" w:rsidR="008B4F8A" w:rsidRDefault="008B4F8A" w:rsidP="008B4F8A">
      <w:pPr>
        <w:rPr>
          <w:rFonts w:hint="eastAsia"/>
        </w:rPr>
      </w:pPr>
      <w:r>
        <w:rPr>
          <w:rFonts w:hint="eastAsia"/>
        </w:rPr>
        <w:t xml:space="preserve"> 公司运用符合市场经济运作特点的“赛马选良驹、量才授职权”的人才战略观，制定技术研究管理机制和员工激励机制，注重人才培养、技术开发和研究，激活了专业技术人员的积极性和创新热情。专业技术人员中有3人被福建省国土资源厅聘为土地整理专家委员会专家。2003年、2013年，公司的规划设计成果在福建全省评比中均获得一等奖。此外，2003年，公司还承担《福建省土地开发整理工程标准》、《福建省土地开发整理项目〈规划设计〉报告编制大纲》的编制工作，当时在全国部分省（市）推广使用；2013年，我公司又承担了《福建省土地整治工程和高标准农田建设标准》、《福建省土地整治和高标准农田建设项目设计报告编制大纲》的编制工作，参与《东南丘陵区区域移土培肥土地整治规划编制技术规程》、《东南丘陵区移土培肥方案设计编制技术规范》的课题研究；2019年，参与省农业农村厅制定《福建省高标准农田建设项目设计报告编制大纲》。参与并承担《耕作层土壤剥离再利用项目设计规范》（DB35/T 1762-2018）、《旱地改造水田技术规范》（DB35/T 1940-2020）的编写工作。其中，《耕作层土壤剥离再利用项目设计规范》（DB35/T 1762-2018）获得</w:t>
      </w:r>
      <w:proofErr w:type="gramStart"/>
      <w:r>
        <w:rPr>
          <w:rFonts w:hint="eastAsia"/>
        </w:rPr>
        <w:t>省标准</w:t>
      </w:r>
      <w:proofErr w:type="gramEnd"/>
      <w:r>
        <w:rPr>
          <w:rFonts w:hint="eastAsia"/>
        </w:rPr>
        <w:t>贡献奖三等奖，该奖是我省标准化领域的最高奖项，每2年评选一次，其奖励等级等同于省科技奖。</w:t>
      </w:r>
    </w:p>
    <w:p w14:paraId="4F993D9E" w14:textId="77777777" w:rsidR="008B4F8A" w:rsidRDefault="008B4F8A" w:rsidP="008B4F8A">
      <w:pPr>
        <w:rPr>
          <w:rFonts w:hint="eastAsia"/>
        </w:rPr>
      </w:pPr>
      <w:r>
        <w:rPr>
          <w:rFonts w:hint="eastAsia"/>
        </w:rPr>
        <w:t xml:space="preserve"> 2010年，我公司承担了广西桂中农村土地整治重大工程可行性研究报告的编写；2013年，我公司再次承担了广西兴边富民农村土地整治重大工程可行性研究报告的编写；2023年，我公司参与编制了《浦城县2023年度整区域推进高标准农田建设试点实施方案》，并积极参与后续的实施宣传服务、施工服务，取得了业主单位的好评。</w:t>
      </w:r>
    </w:p>
    <w:p w14:paraId="0E2BDC2A" w14:textId="44DDA513" w:rsidR="00CE6610" w:rsidRDefault="008B4F8A" w:rsidP="008B4F8A">
      <w:pPr>
        <w:rPr>
          <w:rFonts w:hint="eastAsia"/>
        </w:rPr>
      </w:pPr>
      <w:r>
        <w:rPr>
          <w:rFonts w:hint="eastAsia"/>
        </w:rPr>
        <w:t xml:space="preserve"> 公司立足自然资源部门的全域土地综合整治（旧村复垦、土地开发、</w:t>
      </w:r>
      <w:proofErr w:type="gramStart"/>
      <w:r>
        <w:rPr>
          <w:rFonts w:hint="eastAsia"/>
        </w:rPr>
        <w:t>旱地垦造水田</w:t>
      </w:r>
      <w:proofErr w:type="gramEnd"/>
      <w:r>
        <w:rPr>
          <w:rFonts w:hint="eastAsia"/>
        </w:rPr>
        <w:t>、土地复垦）项目和农业农村部门的高标准农田建设项目设计、测绘业务；积极参与自然资源部门村庄规划、国土空间规划、土地利用现状年度变更等相关业务；积极发展水利部门的河道整治、生态水系建设、城镇防洪等项目设计；深入探索生态修复、现代农业园区建设、田园综</w:t>
      </w:r>
      <w:r>
        <w:rPr>
          <w:rFonts w:hint="eastAsia"/>
        </w:rPr>
        <w:lastRenderedPageBreak/>
        <w:t>合体、生态农业等研究和设计；拓展不动产登记、农村宅基地确权、智绘+等业务。紧跟新时代发展步伐，与时俱进，站在行业前沿，公司在享受国家发展成果的同时，公司积极为国家和社会的发展做贡献，为员工提供更广阔的发展空间和更多的成长机会。</w:t>
      </w:r>
    </w:p>
    <w:sectPr w:rsidR="00CE6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8A"/>
    <w:rsid w:val="008B4F8A"/>
    <w:rsid w:val="00CE6610"/>
    <w:rsid w:val="00F0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FC86"/>
  <w15:chartTrackingRefBased/>
  <w15:docId w15:val="{B82E8826-4807-4271-A9DA-05BBA0C5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4F8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B4F8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B4F8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B4F8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B4F8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B4F8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B4F8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F8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B4F8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F8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B4F8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B4F8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B4F8A"/>
    <w:rPr>
      <w:rFonts w:cstheme="majorBidi"/>
      <w:color w:val="0F4761" w:themeColor="accent1" w:themeShade="BF"/>
      <w:sz w:val="28"/>
      <w:szCs w:val="28"/>
    </w:rPr>
  </w:style>
  <w:style w:type="character" w:customStyle="1" w:styleId="50">
    <w:name w:val="标题 5 字符"/>
    <w:basedOn w:val="a0"/>
    <w:link w:val="5"/>
    <w:uiPriority w:val="9"/>
    <w:semiHidden/>
    <w:rsid w:val="008B4F8A"/>
    <w:rPr>
      <w:rFonts w:cstheme="majorBidi"/>
      <w:color w:val="0F4761" w:themeColor="accent1" w:themeShade="BF"/>
      <w:sz w:val="24"/>
      <w:szCs w:val="24"/>
    </w:rPr>
  </w:style>
  <w:style w:type="character" w:customStyle="1" w:styleId="60">
    <w:name w:val="标题 6 字符"/>
    <w:basedOn w:val="a0"/>
    <w:link w:val="6"/>
    <w:uiPriority w:val="9"/>
    <w:semiHidden/>
    <w:rsid w:val="008B4F8A"/>
    <w:rPr>
      <w:rFonts w:cstheme="majorBidi"/>
      <w:b/>
      <w:bCs/>
      <w:color w:val="0F4761" w:themeColor="accent1" w:themeShade="BF"/>
    </w:rPr>
  </w:style>
  <w:style w:type="character" w:customStyle="1" w:styleId="70">
    <w:name w:val="标题 7 字符"/>
    <w:basedOn w:val="a0"/>
    <w:link w:val="7"/>
    <w:uiPriority w:val="9"/>
    <w:semiHidden/>
    <w:rsid w:val="008B4F8A"/>
    <w:rPr>
      <w:rFonts w:cstheme="majorBidi"/>
      <w:b/>
      <w:bCs/>
      <w:color w:val="595959" w:themeColor="text1" w:themeTint="A6"/>
    </w:rPr>
  </w:style>
  <w:style w:type="character" w:customStyle="1" w:styleId="80">
    <w:name w:val="标题 8 字符"/>
    <w:basedOn w:val="a0"/>
    <w:link w:val="8"/>
    <w:uiPriority w:val="9"/>
    <w:semiHidden/>
    <w:rsid w:val="008B4F8A"/>
    <w:rPr>
      <w:rFonts w:cstheme="majorBidi"/>
      <w:color w:val="595959" w:themeColor="text1" w:themeTint="A6"/>
    </w:rPr>
  </w:style>
  <w:style w:type="character" w:customStyle="1" w:styleId="90">
    <w:name w:val="标题 9 字符"/>
    <w:basedOn w:val="a0"/>
    <w:link w:val="9"/>
    <w:uiPriority w:val="9"/>
    <w:semiHidden/>
    <w:rsid w:val="008B4F8A"/>
    <w:rPr>
      <w:rFonts w:eastAsiaTheme="majorEastAsia" w:cstheme="majorBidi"/>
      <w:color w:val="595959" w:themeColor="text1" w:themeTint="A6"/>
    </w:rPr>
  </w:style>
  <w:style w:type="paragraph" w:styleId="a3">
    <w:name w:val="Title"/>
    <w:basedOn w:val="a"/>
    <w:next w:val="a"/>
    <w:link w:val="a4"/>
    <w:uiPriority w:val="10"/>
    <w:qFormat/>
    <w:rsid w:val="008B4F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F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F8A"/>
    <w:pPr>
      <w:spacing w:before="160" w:after="160"/>
      <w:jc w:val="center"/>
    </w:pPr>
    <w:rPr>
      <w:i/>
      <w:iCs/>
      <w:color w:val="404040" w:themeColor="text1" w:themeTint="BF"/>
    </w:rPr>
  </w:style>
  <w:style w:type="character" w:customStyle="1" w:styleId="a8">
    <w:name w:val="引用 字符"/>
    <w:basedOn w:val="a0"/>
    <w:link w:val="a7"/>
    <w:uiPriority w:val="29"/>
    <w:rsid w:val="008B4F8A"/>
    <w:rPr>
      <w:i/>
      <w:iCs/>
      <w:color w:val="404040" w:themeColor="text1" w:themeTint="BF"/>
    </w:rPr>
  </w:style>
  <w:style w:type="paragraph" w:styleId="a9">
    <w:name w:val="List Paragraph"/>
    <w:basedOn w:val="a"/>
    <w:uiPriority w:val="34"/>
    <w:qFormat/>
    <w:rsid w:val="008B4F8A"/>
    <w:pPr>
      <w:ind w:left="720"/>
      <w:contextualSpacing/>
    </w:pPr>
  </w:style>
  <w:style w:type="character" w:styleId="aa">
    <w:name w:val="Intense Emphasis"/>
    <w:basedOn w:val="a0"/>
    <w:uiPriority w:val="21"/>
    <w:qFormat/>
    <w:rsid w:val="008B4F8A"/>
    <w:rPr>
      <w:i/>
      <w:iCs/>
      <w:color w:val="0F4761" w:themeColor="accent1" w:themeShade="BF"/>
    </w:rPr>
  </w:style>
  <w:style w:type="paragraph" w:styleId="ab">
    <w:name w:val="Intense Quote"/>
    <w:basedOn w:val="a"/>
    <w:next w:val="a"/>
    <w:link w:val="ac"/>
    <w:uiPriority w:val="30"/>
    <w:qFormat/>
    <w:rsid w:val="008B4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B4F8A"/>
    <w:rPr>
      <w:i/>
      <w:iCs/>
      <w:color w:val="0F4761" w:themeColor="accent1" w:themeShade="BF"/>
    </w:rPr>
  </w:style>
  <w:style w:type="character" w:styleId="ad">
    <w:name w:val="Intense Reference"/>
    <w:basedOn w:val="a0"/>
    <w:uiPriority w:val="32"/>
    <w:qFormat/>
    <w:rsid w:val="008B4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文芳</dc:creator>
  <cp:keywords/>
  <dc:description/>
  <cp:lastModifiedBy>徐 文芳</cp:lastModifiedBy>
  <cp:revision>1</cp:revision>
  <dcterms:created xsi:type="dcterms:W3CDTF">2024-12-26T03:45:00Z</dcterms:created>
  <dcterms:modified xsi:type="dcterms:W3CDTF">2024-12-26T03:47:00Z</dcterms:modified>
</cp:coreProperties>
</file>